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E7F" w:rsidRDefault="00713E7F" w:rsidP="00A52FBC">
      <w:r>
        <w:t>Preek 19 januari, Oude Dorpskerk Bunnik</w:t>
      </w:r>
    </w:p>
    <w:p w:rsidR="00713E7F" w:rsidRDefault="00713E7F" w:rsidP="00A52FBC">
      <w:r>
        <w:t>Teksten: Prediker 9:7-10 en Johannes 2:1-11</w:t>
      </w:r>
    </w:p>
    <w:p w:rsidR="00713E7F" w:rsidRDefault="00713E7F" w:rsidP="00A52FBC">
      <w:r>
        <w:t>Afscheid en bevestiging ambtsdragers en viering avondmaal</w:t>
      </w:r>
    </w:p>
    <w:p w:rsidR="00713E7F" w:rsidRDefault="00713E7F" w:rsidP="00A52FBC"/>
    <w:p w:rsidR="00A52FBC" w:rsidRDefault="00A52FBC" w:rsidP="00A52FBC">
      <w:r>
        <w:t>Gemeente,</w:t>
      </w:r>
    </w:p>
    <w:p w:rsidR="00A52FBC" w:rsidRDefault="00A52FBC" w:rsidP="00A52FBC">
      <w:r>
        <w:t xml:space="preserve">ik weet niet of u veel preken hebt onthouden. Is er een preek die is bijgebleven (of misschien wel meer)? Ik zelf vind het moeilijk, soms gaat het echt wel door je heen, maar is het moeilijk er iets van vast te houden. </w:t>
      </w:r>
    </w:p>
    <w:p w:rsidR="00A52FBC" w:rsidRDefault="00A52FBC" w:rsidP="00A52FBC">
      <w:r>
        <w:t xml:space="preserve">Dat stemt tot bescheidenheid voor een predikant en dat is goed. Het relativeert ook: het is belangrijk maar je moet het gewicht ervan ook niet overdrijven. </w:t>
      </w:r>
    </w:p>
    <w:p w:rsidR="00A52FBC" w:rsidRDefault="00A52FBC" w:rsidP="00A52FBC">
      <w:r>
        <w:t xml:space="preserve">Maar ik kom erop, omdat ik in elk geval één zo’n preek heb die is bijgebleven. Het was een </w:t>
      </w:r>
      <w:proofErr w:type="spellStart"/>
      <w:r>
        <w:t>een</w:t>
      </w:r>
      <w:proofErr w:type="spellEnd"/>
      <w:r>
        <w:t xml:space="preserve"> preek in zwarte kerk in New York; wij waren met een groep jongeren in een uitwisselingsprogramma, en waren zo ook een paar dagen in New York. De prediker sprak over de 5 broden en 2 vissen, en had er een heel heldere en eenvoudige uitleg van: dat wij met onze gaven moeten naar Jezus, met heel onze levens, om het in zijn handen te leggen, te laten zegenen en dan het laten breken en uitdelen. Gezegend en gebroken worden. </w:t>
      </w:r>
    </w:p>
    <w:p w:rsidR="00713E7F" w:rsidRDefault="00713E7F" w:rsidP="00A52FBC"/>
    <w:p w:rsidR="004C19C8" w:rsidRDefault="00A52FBC" w:rsidP="004C19C8">
      <w:r>
        <w:t>Ik denk regelmatig aan die preek, bij wondertekens over brood en wijn van Jezus, en ik moest er ook aan denken bij Johannes 2; want dat heeft daar iets van weg. Als Maria optreedt, en de mensen bij dat huwelijksfeest opdraagt gewoon maar te doen wat Jezus zegt. Dus het in zijn handen te leggen</w:t>
      </w:r>
      <w:r w:rsidR="004C19C8">
        <w:t xml:space="preserve">. Dat </w:t>
      </w:r>
      <w:r>
        <w:t>gewoon doen, gehoorzamen</w:t>
      </w:r>
      <w:r w:rsidR="004C19C8">
        <w:t>, en verder niets.</w:t>
      </w:r>
      <w:r>
        <w:t xml:space="preserve"> </w:t>
      </w:r>
    </w:p>
    <w:p w:rsidR="00713E7F" w:rsidRDefault="00713E7F" w:rsidP="004C19C8"/>
    <w:p w:rsidR="00A52FBC" w:rsidRDefault="004C19C8" w:rsidP="004C19C8">
      <w:r>
        <w:t xml:space="preserve">Gewoon </w:t>
      </w:r>
      <w:r w:rsidRPr="004C19C8">
        <w:rPr>
          <w:i/>
        </w:rPr>
        <w:t>doen</w:t>
      </w:r>
      <w:r>
        <w:t xml:space="preserve">, je werk doen, gehoorzamen </w:t>
      </w:r>
      <w:r w:rsidR="00A52FBC">
        <w:t>– daar dringt ook de nuchtere Prediker op aan</w:t>
      </w:r>
      <w:r>
        <w:t xml:space="preserve">. Heel </w:t>
      </w:r>
      <w:r w:rsidR="00A52FBC">
        <w:t>nuchter, aards</w:t>
      </w:r>
      <w:r>
        <w:t xml:space="preserve"> en</w:t>
      </w:r>
      <w:r w:rsidR="00A52FBC">
        <w:t xml:space="preserve"> menselijk</w:t>
      </w:r>
      <w:r>
        <w:t>. Je er niets hoogs mee in de bol halen. Want wat wij doen is beperkt, het is tijdelijk en vergankelijk. Je kunt dat ontnuchterend en deprimerend vinden, maar het kan ook bevrijdend zijn. Ik kan – en moet dus ook – niet meer doen dan mijn hand vindt om te doen, dan mijn hand aankan. Dat is menselijk, dat is mens-zijn. E</w:t>
      </w:r>
      <w:r w:rsidR="00A52FBC">
        <w:t xml:space="preserve">n laat God </w:t>
      </w:r>
      <w:proofErr w:type="spellStart"/>
      <w:r w:rsidR="00A52FBC">
        <w:t>God</w:t>
      </w:r>
      <w:proofErr w:type="spellEnd"/>
      <w:r w:rsidR="00A52FBC">
        <w:t xml:space="preserve"> zijn</w:t>
      </w:r>
      <w:r>
        <w:t xml:space="preserve">. Laat het hogere, het blijvende, het eeuwige aan hem over. Geef het over, leg het in zijn handen. </w:t>
      </w:r>
    </w:p>
    <w:p w:rsidR="00713E7F" w:rsidRDefault="00713E7F" w:rsidP="004C19C8"/>
    <w:p w:rsidR="004C19C8" w:rsidRPr="004C19C8" w:rsidRDefault="00465F63" w:rsidP="004C19C8">
      <w:r>
        <w:t>[</w:t>
      </w:r>
      <w:r w:rsidR="004C19C8">
        <w:t xml:space="preserve">Dat is </w:t>
      </w:r>
      <w:proofErr w:type="spellStart"/>
      <w:r w:rsidR="004C19C8">
        <w:t>Oud-Testamentisch</w:t>
      </w:r>
      <w:proofErr w:type="spellEnd"/>
      <w:r w:rsidR="004C19C8">
        <w:t xml:space="preserve"> – maar dat geldt voor de hele bijbel eigenlijk – de </w:t>
      </w:r>
      <w:r w:rsidR="004C19C8">
        <w:rPr>
          <w:i/>
        </w:rPr>
        <w:t>deal</w:t>
      </w:r>
      <w:r w:rsidR="004C19C8">
        <w:t xml:space="preserve">: jij bent mens op de aarde, God is in de hemel. Haal dat niet door elkaar, ga niet te hoog, met je hoofd in de hemel lopen. Natuurlijk moet je niet los zijn van die hemel. Daar leef je onder en daar richt je je op met je gebeden en lofzang en rouwklacht. Die hemel is ook op jou betrokken. Maar ken je plaats. En natuurlijk gebeurt er in het Nieuwe Testament wel iets, als Jezus komt, als Gods Zoon, waarin het Woord vlees wordt, en anders gezegd: waarin Gods Heilige Geest op een bijzondere manier werkt. En die Geest wordt uitgestort, mensen en gemeentes ontvangen die. Maar dat doet er allemaal niet van af, dat je mens bent en op de aarde leeft. Integendeel, het versterkt dat. </w:t>
      </w:r>
      <w:r>
        <w:t>Het bindt je aan de aarde als schepping van God.]</w:t>
      </w:r>
    </w:p>
    <w:p w:rsidR="00713E7F" w:rsidRDefault="00713E7F" w:rsidP="00465F63"/>
    <w:p w:rsidR="00A52FBC" w:rsidRDefault="00465F63" w:rsidP="00465F63">
      <w:r>
        <w:t xml:space="preserve">Als je dat doet, gewoon mens bent, nuchter je werk doet op de aarde onder de hemel, voor het aangezicht van God, en als je God </w:t>
      </w:r>
      <w:proofErr w:type="spellStart"/>
      <w:r>
        <w:t>God</w:t>
      </w:r>
      <w:proofErr w:type="spellEnd"/>
      <w:r>
        <w:t xml:space="preserve"> laat zijn, </w:t>
      </w:r>
      <w:r w:rsidR="00A52FBC">
        <w:t xml:space="preserve">dan </w:t>
      </w:r>
      <w:r>
        <w:t xml:space="preserve">kan </w:t>
      </w:r>
      <w:r w:rsidR="00A52FBC">
        <w:t xml:space="preserve">ons gewone werk </w:t>
      </w:r>
      <w:r>
        <w:t xml:space="preserve">zomaar </w:t>
      </w:r>
      <w:r w:rsidR="00A52FBC">
        <w:t xml:space="preserve">gezegend </w:t>
      </w:r>
      <w:r>
        <w:t xml:space="preserve">worden en tot zegen zijn. </w:t>
      </w:r>
      <w:r w:rsidR="00A52FBC">
        <w:t>(</w:t>
      </w:r>
      <w:r>
        <w:t>Dan</w:t>
      </w:r>
      <w:r w:rsidR="00A52FBC">
        <w:t xml:space="preserve"> kan een preek zomaar blijven hangen</w:t>
      </w:r>
      <w:r>
        <w:t xml:space="preserve"> en doorwerken, meer dan je weet…</w:t>
      </w:r>
      <w:r w:rsidR="00A52FBC">
        <w:t>)</w:t>
      </w:r>
    </w:p>
    <w:p w:rsidR="00C7074F" w:rsidRDefault="00C7074F" w:rsidP="00C7074F">
      <w:r>
        <w:t xml:space="preserve">Dat vertelt dat verhaal van Johannes (maar je voelt bij Prediker daar ook al iets van: er is het werk van de Eeuwige, er is het hogere dat wij niet in de hand hebben.). Dat gaat allereerst om Jezus, om wie Hij is, om zijn uur, zijn tijd. Een eerste wonderteken, met wijn – verwijst dat naar het avondmaal, verwijst het naar het bloed? Maar mensen figureren daarin, krijgen er een rol in. En als zij met de vaten die daar toch al staan en het water dat er is in de weer gaan, naar Gods Woord, dan gebeurt het. Het </w:t>
      </w:r>
      <w:r w:rsidR="00A52FBC">
        <w:t>water wordt wijn</w:t>
      </w:r>
      <w:r>
        <w:t>,</w:t>
      </w:r>
      <w:r w:rsidR="00A52FBC">
        <w:t xml:space="preserve"> </w:t>
      </w:r>
      <w:r>
        <w:t xml:space="preserve">het krijgt kracht en smaak, het wordt </w:t>
      </w:r>
      <w:proofErr w:type="spellStart"/>
      <w:r>
        <w:t>geest-rijk</w:t>
      </w:r>
      <w:proofErr w:type="spellEnd"/>
      <w:r>
        <w:t xml:space="preserve"> en </w:t>
      </w:r>
      <w:r w:rsidR="00A52FBC">
        <w:t>feestelijk</w:t>
      </w:r>
      <w:r>
        <w:t xml:space="preserve">. Het wordt levend en </w:t>
      </w:r>
      <w:proofErr w:type="spellStart"/>
      <w:r>
        <w:t>levengevend</w:t>
      </w:r>
      <w:proofErr w:type="spellEnd"/>
      <w:r>
        <w:t xml:space="preserve">, het wordt bloed, levenskracht. Het wordt gezegend en tot zegen. </w:t>
      </w:r>
    </w:p>
    <w:p w:rsidR="00713E7F" w:rsidRDefault="00713E7F" w:rsidP="00A264A6"/>
    <w:p w:rsidR="00A264A6" w:rsidRDefault="00C7074F" w:rsidP="00A264A6">
      <w:r>
        <w:t xml:space="preserve">Het evangelie leert ons </w:t>
      </w:r>
      <w:r w:rsidR="00A52FBC">
        <w:t xml:space="preserve">dat van God </w:t>
      </w:r>
      <w:r>
        <w:t xml:space="preserve">te </w:t>
      </w:r>
      <w:r w:rsidR="00A52FBC">
        <w:t xml:space="preserve">verwachten: </w:t>
      </w:r>
      <w:r>
        <w:t xml:space="preserve">draagt ons </w:t>
      </w:r>
      <w:r w:rsidR="00713E7F">
        <w:t xml:space="preserve">op </w:t>
      </w:r>
      <w:r>
        <w:t>dat te geloven. D</w:t>
      </w:r>
      <w:r w:rsidR="00A52FBC">
        <w:t>at Hij dat wil doen, ons werk</w:t>
      </w:r>
      <w:r>
        <w:t xml:space="preserve">, onze gaven gebruiken en </w:t>
      </w:r>
      <w:r w:rsidR="00A52FBC">
        <w:t>zegenen</w:t>
      </w:r>
      <w:r>
        <w:t xml:space="preserve">. </w:t>
      </w:r>
      <w:r w:rsidR="00A264A6">
        <w:t xml:space="preserve">Dat het aardse, dat onze gaven en gedachten en </w:t>
      </w:r>
      <w:r w:rsidR="00A264A6">
        <w:lastRenderedPageBreak/>
        <w:t xml:space="preserve">daden daar niet te laag voor zijn. </w:t>
      </w:r>
      <w:r>
        <w:t xml:space="preserve">Dat hij het zo in handen neemt en er het zijne mee doet, er zijn plan mee trekt. Dat kan ook betekenen dat het gebroken wordt. Dat wij gebroken worden. </w:t>
      </w:r>
      <w:r w:rsidR="00A264A6">
        <w:t xml:space="preserve">Dat klinkt door in Jezus’ reactie, over zijn uur, zijn tijd. </w:t>
      </w:r>
    </w:p>
    <w:p w:rsidR="00713E7F" w:rsidRDefault="00713E7F" w:rsidP="00A264A6"/>
    <w:p w:rsidR="00713E7F" w:rsidRDefault="00713E7F" w:rsidP="00A264A6">
      <w:r>
        <w:t xml:space="preserve">[Dat zat in de preek die ik hoorde, dat is me bijgebleven. </w:t>
      </w:r>
      <w:r>
        <w:t xml:space="preserve">Dat ook het breken erbij hoort. Dat wat wij hebben, wat wij zijn, soms gebroken wordt. </w:t>
      </w:r>
    </w:p>
    <w:p w:rsidR="00713E7F" w:rsidRDefault="00713E7F" w:rsidP="00A264A6">
      <w:r>
        <w:t>Soms kennen we heel duidelijk zulke breuken in ons leven of van mensen om ons heen. Breuken die ons voor vragen stellen.</w:t>
      </w:r>
    </w:p>
    <w:p w:rsidR="00713E7F" w:rsidRDefault="00713E7F" w:rsidP="00A264A6">
      <w:r>
        <w:t>Het zit niet zo duidelijk in het verhaal van Johannes vanmorgen.</w:t>
      </w:r>
      <w:r w:rsidR="00575ACA">
        <w:t xml:space="preserve"> Misschien moeten we het aan de hand van de 5 broden en 2 vissen er nog eens over hebben.]</w:t>
      </w:r>
    </w:p>
    <w:p w:rsidR="00713E7F" w:rsidRDefault="00713E7F" w:rsidP="00A264A6"/>
    <w:p w:rsidR="00A264A6" w:rsidRDefault="00A264A6" w:rsidP="00A264A6">
      <w:r>
        <w:t xml:space="preserve">Geloven wij dat de Levende dat wil doen? Dat dat zijn werk is, dat Hij zo God wil zijn. </w:t>
      </w:r>
      <w:r w:rsidR="00575ACA">
        <w:t>Ons nemend, ons werk nemend, en zegenend.</w:t>
      </w:r>
    </w:p>
    <w:p w:rsidR="00575ACA" w:rsidRDefault="00575ACA" w:rsidP="00A264A6"/>
    <w:p w:rsidR="00A52FBC" w:rsidRDefault="00A264A6" w:rsidP="00A264A6">
      <w:r>
        <w:t xml:space="preserve">In </w:t>
      </w:r>
      <w:r w:rsidR="00713E7F">
        <w:t>e</w:t>
      </w:r>
      <w:r>
        <w:t xml:space="preserve">lk geval, ik denk dat we wel weten dat </w:t>
      </w:r>
      <w:r w:rsidR="00A52FBC">
        <w:t>wij</w:t>
      </w:r>
      <w:r>
        <w:t xml:space="preserve"> ook heel goed zijn in het omgekeerde (</w:t>
      </w:r>
      <w:proofErr w:type="spellStart"/>
      <w:r>
        <w:t>Mendie</w:t>
      </w:r>
      <w:proofErr w:type="spellEnd"/>
      <w:r>
        <w:t xml:space="preserve"> vertelde dat zij een preek had over dit gedeelte waarin ze dat had benadrukt, en dat die preek ook goed gehoord was)</w:t>
      </w:r>
      <w:r w:rsidR="00A52FBC">
        <w:t xml:space="preserve">: </w:t>
      </w:r>
      <w:r>
        <w:t xml:space="preserve">wij </w:t>
      </w:r>
      <w:r w:rsidR="00A52FBC">
        <w:t>maken al heel snel van wijn weer water</w:t>
      </w:r>
      <w:r>
        <w:t xml:space="preserve">. We kunnen ook te nuchter zijn, te aards. De zegen vergeten, eraan voorbij zien. Dat is toch gewoon … We kunnen het werk en de inzet van anderen soms verdacht maken. </w:t>
      </w:r>
    </w:p>
    <w:p w:rsidR="00713E7F" w:rsidRDefault="00713E7F" w:rsidP="00A264A6"/>
    <w:p w:rsidR="00A52FBC" w:rsidRDefault="00A264A6" w:rsidP="00A264A6">
      <w:r>
        <w:t xml:space="preserve">Laten we </w:t>
      </w:r>
      <w:r w:rsidR="00A52FBC">
        <w:t xml:space="preserve">God </w:t>
      </w:r>
      <w:proofErr w:type="spellStart"/>
      <w:r w:rsidR="00A52FBC">
        <w:t>God</w:t>
      </w:r>
      <w:proofErr w:type="spellEnd"/>
      <w:r w:rsidR="00A52FBC">
        <w:t xml:space="preserve"> laten zijn, </w:t>
      </w:r>
      <w:r>
        <w:t xml:space="preserve">Hem </w:t>
      </w:r>
      <w:r w:rsidR="00A52FBC">
        <w:t xml:space="preserve">zijn zegenende werk </w:t>
      </w:r>
      <w:r>
        <w:t xml:space="preserve">laten doen. En er dus op vertrouwen dat Hij zich mengt in wat wij hier verder doen in de dienst: danken voor werk dat in en vanuit de kerk gedaan is, bidden voor werk dat gedaan zal worden. Een beetje brood </w:t>
      </w:r>
      <w:r w:rsidR="0017689A">
        <w:t xml:space="preserve">en </w:t>
      </w:r>
      <w:r>
        <w:t xml:space="preserve">wijn </w:t>
      </w:r>
      <w:r w:rsidR="0017689A">
        <w:t xml:space="preserve">of druivensap nemen. God </w:t>
      </w:r>
      <w:proofErr w:type="spellStart"/>
      <w:r w:rsidR="0017689A">
        <w:t>God</w:t>
      </w:r>
      <w:proofErr w:type="spellEnd"/>
      <w:r w:rsidR="0017689A">
        <w:t xml:space="preserve"> laten zijn, God-ook-met-ons! En zie dan ook</w:t>
      </w:r>
      <w:r w:rsidR="00A52FBC">
        <w:t xml:space="preserve"> </w:t>
      </w:r>
      <w:r w:rsidR="0017689A">
        <w:t>uw leven, uw</w:t>
      </w:r>
      <w:r w:rsidR="00A52FBC">
        <w:t xml:space="preserve"> werk en d</w:t>
      </w:r>
      <w:r w:rsidR="0017689A">
        <w:t>at van anderen in dat licht</w:t>
      </w:r>
      <w:r w:rsidR="00A52FBC">
        <w:t>.</w:t>
      </w:r>
    </w:p>
    <w:p w:rsidR="0032259E" w:rsidRDefault="00575ACA">
      <w:bookmarkStart w:id="0" w:name="_GoBack"/>
      <w:bookmarkEnd w:id="0"/>
    </w:p>
    <w:sectPr w:rsidR="003225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455BE6"/>
    <w:multiLevelType w:val="hybridMultilevel"/>
    <w:tmpl w:val="E2849D74"/>
    <w:lvl w:ilvl="0" w:tplc="CA9A20B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FBC"/>
    <w:rsid w:val="00013B37"/>
    <w:rsid w:val="0017689A"/>
    <w:rsid w:val="002E6AA2"/>
    <w:rsid w:val="00465F63"/>
    <w:rsid w:val="004C19C8"/>
    <w:rsid w:val="00575ACA"/>
    <w:rsid w:val="00610F5C"/>
    <w:rsid w:val="00713E7F"/>
    <w:rsid w:val="007469F3"/>
    <w:rsid w:val="009C20FE"/>
    <w:rsid w:val="00A264A6"/>
    <w:rsid w:val="00A52FBC"/>
    <w:rsid w:val="00C328A8"/>
    <w:rsid w:val="00C707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8C0CF-7A0E-4074-A23C-EC77B954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52FB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52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855</Words>
  <Characters>4704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dc:creator>
  <cp:keywords/>
  <dc:description/>
  <cp:lastModifiedBy>Coen</cp:lastModifiedBy>
  <cp:revision>2</cp:revision>
  <dcterms:created xsi:type="dcterms:W3CDTF">2020-01-16T09:43:00Z</dcterms:created>
  <dcterms:modified xsi:type="dcterms:W3CDTF">2020-01-18T20:34:00Z</dcterms:modified>
</cp:coreProperties>
</file>